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B211" w14:textId="536E9F0D" w:rsidR="009B5E23" w:rsidRPr="00984D3B" w:rsidRDefault="009B5E23" w:rsidP="00984D3B">
      <w:pPr>
        <w:rPr>
          <w:rFonts w:asciiTheme="minorHAnsi" w:eastAsia="MS Mincho" w:hAnsiTheme="minorHAnsi" w:cstheme="minorHAnsi"/>
        </w:rPr>
      </w:pPr>
      <w:r w:rsidRPr="00984D3B">
        <w:rPr>
          <w:rFonts w:asciiTheme="minorHAnsi" w:hAnsiTheme="minorHAnsi" w:cstheme="minorHAnsi"/>
          <w:color w:val="000000"/>
          <w:shd w:val="clear" w:color="auto" w:fill="FFFFFF"/>
        </w:rPr>
        <w:t>[</w:t>
      </w:r>
      <w:r w:rsidRPr="00984D3B">
        <w:rPr>
          <w:rFonts w:asciiTheme="minorHAnsi" w:hAnsiTheme="minorHAnsi" w:cstheme="minorHAnsi"/>
          <w:color w:val="000000"/>
          <w:highlight w:val="yellow"/>
          <w:shd w:val="clear" w:color="auto" w:fill="FFFFFF"/>
        </w:rPr>
        <w:t>COMMUNITY</w:t>
      </w:r>
      <w:r w:rsidRPr="00984D3B">
        <w:rPr>
          <w:rFonts w:asciiTheme="minorHAnsi" w:hAnsiTheme="minorHAnsi" w:cstheme="minorHAnsi"/>
          <w:color w:val="000000"/>
          <w:shd w:val="clear" w:color="auto" w:fill="FFFFFF"/>
        </w:rPr>
        <w:t>]</w:t>
      </w:r>
      <w:r w:rsidRPr="00984D3B">
        <w:rPr>
          <w:rFonts w:asciiTheme="minorHAnsi" w:eastAsia="MS Mincho" w:hAnsiTheme="minorHAnsi" w:cstheme="minorHAnsi"/>
        </w:rPr>
        <w:t xml:space="preserve"> </w:t>
      </w:r>
      <w:r w:rsidR="00902F04" w:rsidRPr="00984D3B">
        <w:rPr>
          <w:rFonts w:asciiTheme="minorHAnsi" w:eastAsia="MS Mincho" w:hAnsiTheme="minorHAnsi" w:cstheme="minorHAnsi"/>
        </w:rPr>
        <w:t>offering</w:t>
      </w:r>
      <w:r w:rsidRPr="00984D3B">
        <w:rPr>
          <w:rFonts w:asciiTheme="minorHAnsi" w:eastAsia="MS Mincho" w:hAnsiTheme="minorHAnsi" w:cstheme="minorHAnsi"/>
        </w:rPr>
        <w:t xml:space="preserve"> residents service line protection</w:t>
      </w:r>
    </w:p>
    <w:p w14:paraId="55D89ACD" w14:textId="71B78595" w:rsidR="00902F04" w:rsidRPr="00984D3B" w:rsidRDefault="00902F04" w:rsidP="00984D3B">
      <w:pPr>
        <w:rPr>
          <w:rFonts w:asciiTheme="minorHAnsi" w:eastAsia="MS Mincho" w:hAnsiTheme="minorHAnsi" w:cstheme="minorHAnsi"/>
        </w:rPr>
      </w:pPr>
    </w:p>
    <w:p w14:paraId="02164505" w14:textId="20E5626C" w:rsidR="00902F04" w:rsidRPr="00984D3B" w:rsidRDefault="00902F04" w:rsidP="00984D3B">
      <w:pPr>
        <w:rPr>
          <w:rFonts w:asciiTheme="minorHAnsi" w:hAnsiTheme="minorHAnsi" w:cstheme="minorHAnsi"/>
        </w:rPr>
      </w:pPr>
      <w:r w:rsidRPr="00984D3B">
        <w:rPr>
          <w:rFonts w:asciiTheme="minorHAnsi" w:eastAsia="MS Mincho" w:hAnsiTheme="minorHAnsi" w:cstheme="minorHAnsi"/>
          <w:bCs/>
        </w:rPr>
        <w:t>[</w:t>
      </w:r>
      <w:r w:rsidRPr="00984D3B">
        <w:rPr>
          <w:rFonts w:asciiTheme="minorHAnsi" w:eastAsia="MS Mincho" w:hAnsiTheme="minorHAnsi" w:cstheme="minorHAnsi"/>
          <w:bCs/>
          <w:highlight w:val="yellow"/>
        </w:rPr>
        <w:t>COMMUNITY</w:t>
      </w:r>
      <w:r w:rsidRPr="00984D3B">
        <w:rPr>
          <w:rFonts w:asciiTheme="minorHAnsi" w:eastAsia="MS Mincho" w:hAnsiTheme="minorHAnsi" w:cstheme="minorHAnsi"/>
          <w:bCs/>
        </w:rPr>
        <w:t>]</w:t>
      </w:r>
      <w:r w:rsidRPr="00984D3B">
        <w:rPr>
          <w:rFonts w:asciiTheme="minorHAnsi" w:hAnsiTheme="minorHAnsi" w:cstheme="minorHAnsi"/>
        </w:rPr>
        <w:t xml:space="preserve"> understands an unexpected home repair can be a big disruption to daily routines and a financial hardship for many residents. To help residents address these concerns, [</w:t>
      </w:r>
      <w:r w:rsidRPr="00984D3B">
        <w:rPr>
          <w:rFonts w:asciiTheme="minorHAnsi" w:hAnsiTheme="minorHAnsi" w:cstheme="minorHAnsi"/>
          <w:highlight w:val="yellow"/>
        </w:rPr>
        <w:t>COMMUNITY</w:t>
      </w:r>
      <w:r w:rsidRPr="00984D3B">
        <w:rPr>
          <w:rFonts w:asciiTheme="minorHAnsi" w:hAnsiTheme="minorHAnsi" w:cstheme="minorHAnsi"/>
        </w:rPr>
        <w:t>] has an optional repair service program designed to help homeowners save money and reduce the inconvenience of urgent repairs covered by the program.</w:t>
      </w:r>
    </w:p>
    <w:p w14:paraId="37E8EDA0" w14:textId="7B37A5ED" w:rsidR="009B5E23" w:rsidRPr="00984D3B" w:rsidRDefault="00902F04" w:rsidP="00984D3B">
      <w:pPr>
        <w:rPr>
          <w:rFonts w:asciiTheme="minorHAnsi" w:eastAsia="MS Mincho" w:hAnsiTheme="minorHAnsi" w:cstheme="minorHAnsi"/>
        </w:rPr>
      </w:pPr>
      <w:r w:rsidRPr="00984D3B">
        <w:rPr>
          <w:rFonts w:asciiTheme="minorHAnsi" w:hAnsiTheme="minorHAnsi" w:cstheme="minorHAnsi"/>
        </w:rPr>
        <w:t>[</w:t>
      </w:r>
      <w:r w:rsidRPr="00984D3B">
        <w:rPr>
          <w:rFonts w:asciiTheme="minorHAnsi" w:hAnsiTheme="minorHAnsi" w:cstheme="minorHAnsi"/>
          <w:highlight w:val="yellow"/>
        </w:rPr>
        <w:t>COMMUNITY</w:t>
      </w:r>
      <w:r w:rsidRPr="00984D3B">
        <w:rPr>
          <w:rFonts w:asciiTheme="minorHAnsi" w:hAnsiTheme="minorHAnsi" w:cstheme="minorHAnsi"/>
        </w:rPr>
        <w:t xml:space="preserve">] entered into a partnership with Service Line Warranties of Canada (SLWC), a </w:t>
      </w:r>
      <w:r w:rsidR="002729F5" w:rsidRPr="00984D3B">
        <w:rPr>
          <w:rFonts w:asciiTheme="minorHAnsi" w:hAnsiTheme="minorHAnsi" w:cstheme="minorHAnsi"/>
        </w:rPr>
        <w:t xml:space="preserve">leading provider of home service solutions, </w:t>
      </w:r>
      <w:r w:rsidR="009B5E23" w:rsidRPr="00984D3B">
        <w:rPr>
          <w:rFonts w:asciiTheme="minorHAnsi" w:eastAsia="MS Mincho" w:hAnsiTheme="minorHAnsi" w:cstheme="minorHAnsi"/>
        </w:rPr>
        <w:t>to provide optional repair service plans to our resident homeowners.</w:t>
      </w:r>
    </w:p>
    <w:p w14:paraId="1AE59DC4" w14:textId="1E3CA685" w:rsidR="009B5E23" w:rsidRPr="00984D3B" w:rsidRDefault="009B5E23" w:rsidP="00984D3B">
      <w:pPr>
        <w:rPr>
          <w:rFonts w:asciiTheme="minorHAnsi" w:eastAsia="MS Mincho" w:hAnsiTheme="minorHAnsi" w:cstheme="minorHAnsi"/>
        </w:rPr>
      </w:pPr>
      <w:r w:rsidRPr="00984D3B">
        <w:rPr>
          <w:rFonts w:asciiTheme="minorHAnsi" w:eastAsia="MS Mincho" w:hAnsiTheme="minorHAnsi" w:cstheme="minorHAnsi"/>
        </w:rPr>
        <w:t>The</w:t>
      </w:r>
      <w:r w:rsidR="002729F5" w:rsidRPr="00984D3B">
        <w:rPr>
          <w:rFonts w:asciiTheme="minorHAnsi" w:eastAsia="MS Mincho" w:hAnsiTheme="minorHAnsi" w:cstheme="minorHAnsi"/>
        </w:rPr>
        <w:t>se</w:t>
      </w:r>
      <w:r w:rsidRPr="00984D3B">
        <w:rPr>
          <w:rFonts w:asciiTheme="minorHAnsi" w:eastAsia="MS Mincho" w:hAnsiTheme="minorHAnsi" w:cstheme="minorHAnsi"/>
        </w:rPr>
        <w:t xml:space="preserve"> service plans are affordable solutions to protect </w:t>
      </w:r>
      <w:r w:rsidR="002729F5" w:rsidRPr="00984D3B">
        <w:rPr>
          <w:rFonts w:asciiTheme="minorHAnsi" w:eastAsia="MS Mincho" w:hAnsiTheme="minorHAnsi" w:cstheme="minorHAnsi"/>
        </w:rPr>
        <w:t>[</w:t>
      </w:r>
      <w:r w:rsidR="002729F5" w:rsidRPr="00BD4F95">
        <w:rPr>
          <w:rFonts w:asciiTheme="minorHAnsi" w:eastAsia="MS Mincho" w:hAnsiTheme="minorHAnsi" w:cstheme="minorHAnsi"/>
          <w:highlight w:val="yellow"/>
        </w:rPr>
        <w:t>COMMUNITY</w:t>
      </w:r>
      <w:r w:rsidR="002729F5" w:rsidRPr="00984D3B">
        <w:rPr>
          <w:rFonts w:asciiTheme="minorHAnsi" w:eastAsia="MS Mincho" w:hAnsiTheme="minorHAnsi" w:cstheme="minorHAnsi"/>
        </w:rPr>
        <w:t>] residents</w:t>
      </w:r>
      <w:r w:rsidRPr="00984D3B">
        <w:rPr>
          <w:rFonts w:asciiTheme="minorHAnsi" w:eastAsia="MS Mincho" w:hAnsiTheme="minorHAnsi" w:cstheme="minorHAnsi"/>
        </w:rPr>
        <w:t xml:space="preserve"> from the cost and inconvenience of home repair emergencies, including water service line leaks on their property. As you may know, many of our residents become frustrated when they discover a broken water pipe and then learn that the repair is their responsibility. Homeowners are often unaware these types of repairs are not covered by basic </w:t>
      </w:r>
      <w:proofErr w:type="gramStart"/>
      <w:r w:rsidRPr="00984D3B">
        <w:rPr>
          <w:rFonts w:asciiTheme="minorHAnsi" w:eastAsia="MS Mincho" w:hAnsiTheme="minorHAnsi" w:cstheme="minorHAnsi"/>
        </w:rPr>
        <w:t>homeowners</w:t>
      </w:r>
      <w:proofErr w:type="gramEnd"/>
      <w:r w:rsidRPr="00984D3B">
        <w:rPr>
          <w:rFonts w:asciiTheme="minorHAnsi" w:eastAsia="MS Mincho" w:hAnsiTheme="minorHAnsi" w:cstheme="minorHAnsi"/>
        </w:rPr>
        <w:t xml:space="preserve"> insurance policies or by us. [</w:t>
      </w:r>
      <w:r w:rsidRPr="00984D3B">
        <w:rPr>
          <w:rFonts w:asciiTheme="minorHAnsi" w:eastAsia="MS Mincho" w:hAnsiTheme="minorHAnsi" w:cstheme="minorHAnsi"/>
          <w:highlight w:val="yellow"/>
        </w:rPr>
        <w:t>COMMUNITY</w:t>
      </w:r>
      <w:r w:rsidRPr="00984D3B">
        <w:rPr>
          <w:rFonts w:asciiTheme="minorHAnsi" w:eastAsia="MS Mincho" w:hAnsiTheme="minorHAnsi" w:cstheme="minorHAnsi"/>
        </w:rPr>
        <w:t>] recognized that one way we c</w:t>
      </w:r>
      <w:r w:rsidR="002729F5" w:rsidRPr="00984D3B">
        <w:rPr>
          <w:rFonts w:asciiTheme="minorHAnsi" w:eastAsia="MS Mincho" w:hAnsiTheme="minorHAnsi" w:cstheme="minorHAnsi"/>
        </w:rPr>
        <w:t>an</w:t>
      </w:r>
      <w:r w:rsidRPr="00984D3B">
        <w:rPr>
          <w:rFonts w:asciiTheme="minorHAnsi" w:eastAsia="MS Mincho" w:hAnsiTheme="minorHAnsi" w:cstheme="minorHAnsi"/>
        </w:rPr>
        <w:t xml:space="preserve"> address this problem is to offer an </w:t>
      </w:r>
      <w:r w:rsidRPr="00F36142">
        <w:rPr>
          <w:rFonts w:asciiTheme="minorHAnsi" w:eastAsia="MS Mincho" w:hAnsiTheme="minorHAnsi" w:cstheme="minorHAnsi"/>
          <w:i/>
          <w:iCs/>
        </w:rPr>
        <w:t xml:space="preserve">optional </w:t>
      </w:r>
      <w:r w:rsidR="002729F5" w:rsidRPr="00984D3B">
        <w:rPr>
          <w:rFonts w:asciiTheme="minorHAnsi" w:eastAsia="MS Mincho" w:hAnsiTheme="minorHAnsi" w:cstheme="minorHAnsi"/>
        </w:rPr>
        <w:t xml:space="preserve">repair </w:t>
      </w:r>
      <w:r w:rsidRPr="00984D3B">
        <w:rPr>
          <w:rFonts w:asciiTheme="minorHAnsi" w:eastAsia="MS Mincho" w:hAnsiTheme="minorHAnsi" w:cstheme="minorHAnsi"/>
        </w:rPr>
        <w:t>service program that would protect our homeowners from the cost and inconvenience of this type of repair.</w:t>
      </w:r>
      <w:r w:rsidR="001655A6" w:rsidRPr="00984D3B">
        <w:rPr>
          <w:rFonts w:asciiTheme="minorHAnsi" w:eastAsia="MS Mincho" w:hAnsiTheme="minorHAnsi" w:cstheme="minorHAnsi"/>
        </w:rPr>
        <w:t xml:space="preserve"> </w:t>
      </w:r>
      <w:r w:rsidR="001655A6" w:rsidRPr="00984D3B">
        <w:rPr>
          <w:rFonts w:asciiTheme="minorHAnsi" w:hAnsiTheme="minorHAnsi" w:cstheme="minorHAnsi"/>
        </w:rPr>
        <w:t xml:space="preserve">Plan holders have access to a Repair Hotline that is accessible 24 hours a day, 365 days a year to bring local, licensed and insured </w:t>
      </w:r>
      <w:r w:rsidR="00F36142">
        <w:rPr>
          <w:rFonts w:asciiTheme="minorHAnsi" w:hAnsiTheme="minorHAnsi" w:cstheme="minorHAnsi"/>
        </w:rPr>
        <w:t>plumbers</w:t>
      </w:r>
      <w:r w:rsidR="001655A6" w:rsidRPr="00984D3B">
        <w:rPr>
          <w:rFonts w:asciiTheme="minorHAnsi" w:hAnsiTheme="minorHAnsi" w:cstheme="minorHAnsi"/>
        </w:rPr>
        <w:t xml:space="preserve"> right to their home for repairs.</w:t>
      </w:r>
    </w:p>
    <w:p w14:paraId="0E6FA920" w14:textId="77777777" w:rsidR="001655A6" w:rsidRPr="00984D3B" w:rsidRDefault="001655A6" w:rsidP="00984D3B">
      <w:pPr>
        <w:rPr>
          <w:rFonts w:asciiTheme="minorHAnsi" w:eastAsia="MS Mincho" w:hAnsiTheme="minorHAnsi" w:cstheme="minorHAnsi"/>
        </w:rPr>
      </w:pPr>
    </w:p>
    <w:p w14:paraId="3082FFD4" w14:textId="77777777" w:rsidR="009B5E23" w:rsidRPr="00984D3B" w:rsidRDefault="009B5E23" w:rsidP="00984D3B">
      <w:pPr>
        <w:rPr>
          <w:rFonts w:asciiTheme="minorHAnsi" w:eastAsia="MS Mincho" w:hAnsiTheme="minorHAnsi" w:cstheme="minorHAnsi"/>
          <w:b/>
          <w:bCs/>
        </w:rPr>
      </w:pPr>
      <w:r w:rsidRPr="00984D3B">
        <w:rPr>
          <w:rFonts w:asciiTheme="minorHAnsi" w:eastAsia="MS Mincho" w:hAnsiTheme="minorHAnsi" w:cstheme="minorHAnsi"/>
          <w:b/>
          <w:bCs/>
        </w:rPr>
        <w:t>What you need to know</w:t>
      </w:r>
    </w:p>
    <w:p w14:paraId="2C9D24C9" w14:textId="597C869D" w:rsidR="009B5E23" w:rsidRDefault="009B5E23" w:rsidP="00984D3B">
      <w:pPr>
        <w:rPr>
          <w:rFonts w:asciiTheme="minorHAnsi" w:eastAsia="MS Mincho" w:hAnsiTheme="minorHAnsi" w:cstheme="minorHAnsi"/>
        </w:rPr>
      </w:pPr>
      <w:r w:rsidRPr="00984D3B">
        <w:rPr>
          <w:rFonts w:asciiTheme="minorHAnsi" w:eastAsia="MS Mincho" w:hAnsiTheme="minorHAnsi" w:cstheme="minorHAnsi"/>
        </w:rPr>
        <w:t>[</w:t>
      </w:r>
      <w:r w:rsidRPr="00984D3B">
        <w:rPr>
          <w:rFonts w:asciiTheme="minorHAnsi" w:eastAsia="MS Mincho" w:hAnsiTheme="minorHAnsi" w:cstheme="minorHAnsi"/>
          <w:highlight w:val="yellow"/>
        </w:rPr>
        <w:t>COMMUNITY</w:t>
      </w:r>
      <w:r w:rsidRPr="00984D3B">
        <w:rPr>
          <w:rFonts w:asciiTheme="minorHAnsi" w:eastAsia="MS Mincho" w:hAnsiTheme="minorHAnsi" w:cstheme="minorHAnsi"/>
        </w:rPr>
        <w:t xml:space="preserve">] residents </w:t>
      </w:r>
      <w:r w:rsidR="002729F5" w:rsidRPr="00984D3B">
        <w:rPr>
          <w:rFonts w:asciiTheme="minorHAnsi" w:eastAsia="MS Mincho" w:hAnsiTheme="minorHAnsi" w:cstheme="minorHAnsi"/>
        </w:rPr>
        <w:t>occasionally</w:t>
      </w:r>
      <w:r w:rsidRPr="00984D3B">
        <w:rPr>
          <w:rFonts w:asciiTheme="minorHAnsi" w:eastAsia="MS Mincho" w:hAnsiTheme="minorHAnsi" w:cstheme="minorHAnsi"/>
        </w:rPr>
        <w:t xml:space="preserve"> receive </w:t>
      </w:r>
      <w:r w:rsidR="002729F5" w:rsidRPr="00984D3B">
        <w:rPr>
          <w:rFonts w:asciiTheme="minorHAnsi" w:eastAsia="MS Mincho" w:hAnsiTheme="minorHAnsi" w:cstheme="minorHAnsi"/>
        </w:rPr>
        <w:t>a</w:t>
      </w:r>
      <w:r w:rsidRPr="00984D3B">
        <w:rPr>
          <w:rFonts w:asciiTheme="minorHAnsi" w:eastAsia="MS Mincho" w:hAnsiTheme="minorHAnsi" w:cstheme="minorHAnsi"/>
        </w:rPr>
        <w:t xml:space="preserve"> mailing to inform them about </w:t>
      </w:r>
      <w:r w:rsidRPr="00583A60">
        <w:rPr>
          <w:rFonts w:asciiTheme="minorHAnsi" w:eastAsia="MS Mincho" w:hAnsiTheme="minorHAnsi" w:cstheme="minorHAnsi"/>
          <w:i/>
          <w:iCs/>
        </w:rPr>
        <w:t>optional</w:t>
      </w:r>
      <w:r w:rsidRPr="00984D3B">
        <w:rPr>
          <w:rFonts w:asciiTheme="minorHAnsi" w:eastAsia="MS Mincho" w:hAnsiTheme="minorHAnsi" w:cstheme="minorHAnsi"/>
        </w:rPr>
        <w:t xml:space="preserve"> exterior water or sewer service line repair plans available through </w:t>
      </w:r>
      <w:r w:rsidRPr="00984D3B">
        <w:rPr>
          <w:rFonts w:asciiTheme="minorHAnsi" w:eastAsia="Cambria" w:hAnsiTheme="minorHAnsi" w:cstheme="minorHAnsi"/>
        </w:rPr>
        <w:t>SLWC</w:t>
      </w:r>
      <w:r w:rsidRPr="00984D3B">
        <w:rPr>
          <w:rFonts w:asciiTheme="minorHAnsi" w:eastAsia="MS Mincho" w:hAnsiTheme="minorHAnsi" w:cstheme="minorHAnsi"/>
        </w:rPr>
        <w:t xml:space="preserve">. Because we have an agreement with </w:t>
      </w:r>
      <w:r w:rsidRPr="00984D3B">
        <w:rPr>
          <w:rFonts w:asciiTheme="minorHAnsi" w:eastAsia="Cambria" w:hAnsiTheme="minorHAnsi" w:cstheme="minorHAnsi"/>
        </w:rPr>
        <w:t>SLWC</w:t>
      </w:r>
      <w:r w:rsidRPr="00984D3B">
        <w:rPr>
          <w:rFonts w:asciiTheme="minorHAnsi" w:eastAsia="MS Mincho" w:hAnsiTheme="minorHAnsi" w:cstheme="minorHAnsi"/>
        </w:rPr>
        <w:t xml:space="preserve">, the </w:t>
      </w:r>
      <w:r w:rsidRPr="00984D3B">
        <w:rPr>
          <w:rFonts w:asciiTheme="minorHAnsi" w:hAnsiTheme="minorHAnsi" w:cstheme="minorHAnsi"/>
          <w:color w:val="000000"/>
          <w:highlight w:val="yellow"/>
          <w:shd w:val="clear" w:color="auto" w:fill="FFFFFF"/>
        </w:rPr>
        <w:t>[COMMUNITY</w:t>
      </w:r>
      <w:r w:rsidRPr="00984D3B">
        <w:rPr>
          <w:rFonts w:asciiTheme="minorHAnsi" w:hAnsiTheme="minorHAnsi" w:cstheme="minorHAnsi"/>
          <w:color w:val="000000"/>
          <w:shd w:val="clear" w:color="auto" w:fill="FFFFFF"/>
        </w:rPr>
        <w:t>]</w:t>
      </w:r>
      <w:r w:rsidRPr="00984D3B">
        <w:rPr>
          <w:rFonts w:asciiTheme="minorHAnsi" w:eastAsia="MS Mincho" w:hAnsiTheme="minorHAnsi" w:cstheme="minorHAnsi"/>
        </w:rPr>
        <w:t xml:space="preserve"> logo will appear on the mailings</w:t>
      </w:r>
      <w:r w:rsidR="00004034" w:rsidRPr="00984D3B">
        <w:rPr>
          <w:rFonts w:asciiTheme="minorHAnsi" w:eastAsia="MS Mincho" w:hAnsiTheme="minorHAnsi" w:cstheme="minorHAnsi"/>
        </w:rPr>
        <w:t xml:space="preserve"> to indicate there is a partnership in place</w:t>
      </w:r>
      <w:r w:rsidR="00F36142">
        <w:rPr>
          <w:rFonts w:asciiTheme="minorHAnsi" w:eastAsia="MS Mincho" w:hAnsiTheme="minorHAnsi" w:cstheme="minorHAnsi"/>
        </w:rPr>
        <w:t>, the Program has been reviewed by community leaders and the mailing is legitimate</w:t>
      </w:r>
      <w:r w:rsidR="00004034" w:rsidRPr="00984D3B">
        <w:rPr>
          <w:rFonts w:asciiTheme="minorHAnsi" w:eastAsia="MS Mincho" w:hAnsiTheme="minorHAnsi" w:cstheme="minorHAnsi"/>
        </w:rPr>
        <w:t xml:space="preserve">. The mailing also </w:t>
      </w:r>
      <w:r w:rsidRPr="00984D3B">
        <w:rPr>
          <w:rFonts w:asciiTheme="minorHAnsi" w:eastAsia="MS Mincho" w:hAnsiTheme="minorHAnsi" w:cstheme="minorHAnsi"/>
        </w:rPr>
        <w:t>clearly state that the program is voluntary and is administered</w:t>
      </w:r>
      <w:r w:rsidR="00F36142">
        <w:rPr>
          <w:rFonts w:asciiTheme="minorHAnsi" w:eastAsia="MS Mincho" w:hAnsiTheme="minorHAnsi" w:cstheme="minorHAnsi"/>
        </w:rPr>
        <w:t xml:space="preserve"> and paid for</w:t>
      </w:r>
      <w:r w:rsidRPr="00984D3B">
        <w:rPr>
          <w:rFonts w:asciiTheme="minorHAnsi" w:eastAsia="MS Mincho" w:hAnsiTheme="minorHAnsi" w:cstheme="minorHAnsi"/>
        </w:rPr>
        <w:t xml:space="preserve"> by SLWC, not [</w:t>
      </w:r>
      <w:r w:rsidRPr="00984D3B">
        <w:rPr>
          <w:rFonts w:asciiTheme="minorHAnsi" w:eastAsia="MS Mincho" w:hAnsiTheme="minorHAnsi" w:cstheme="minorHAnsi"/>
          <w:highlight w:val="yellow"/>
        </w:rPr>
        <w:t>COMMUNITY</w:t>
      </w:r>
      <w:r w:rsidRPr="00984D3B">
        <w:rPr>
          <w:rFonts w:asciiTheme="minorHAnsi" w:eastAsia="MS Mincho" w:hAnsiTheme="minorHAnsi" w:cstheme="minorHAnsi"/>
        </w:rPr>
        <w:t>].</w:t>
      </w:r>
    </w:p>
    <w:p w14:paraId="24F4D7B5" w14:textId="77777777" w:rsidR="004833BF" w:rsidRPr="00C54142" w:rsidRDefault="004833BF" w:rsidP="004833BF">
      <w:pPr>
        <w:rPr>
          <w:rFonts w:asciiTheme="minorHAnsi" w:hAnsiTheme="minorHAnsi"/>
        </w:rPr>
      </w:pPr>
      <w:r w:rsidRPr="00C54142">
        <w:rPr>
          <w:rFonts w:asciiTheme="minorHAnsi" w:hAnsiTheme="minorHAnsi"/>
        </w:rPr>
        <w:t xml:space="preserve">Residents are encouraged to contact their home insurance provider and find out if their water and sewer service lines are covered before enrolling in the Program. Some damages may be covered, but the actual repair or replacement of the pipes may not. Some insurance companies are now offering service line coverage as a “rider” to a homeowner policy. </w:t>
      </w:r>
    </w:p>
    <w:p w14:paraId="700C9306" w14:textId="065D5ECD" w:rsidR="004833BF" w:rsidRPr="00C54142" w:rsidRDefault="004833BF" w:rsidP="004833BF">
      <w:pPr>
        <w:rPr>
          <w:rFonts w:asciiTheme="minorHAnsi" w:hAnsiTheme="minorHAnsi"/>
        </w:rPr>
      </w:pPr>
      <w:r w:rsidRPr="00C54142">
        <w:rPr>
          <w:rFonts w:asciiTheme="minorHAnsi" w:hAnsiTheme="minorHAnsi"/>
        </w:rPr>
        <w:t xml:space="preserve">However, a homeowners insurance policy rider may require a deductible and an out-of-pocket cost upfront, with the homeowner being reimbursed after the fact. Service Line Warranties of Canada does not have any call-out fees or deductibles and pays </w:t>
      </w:r>
      <w:r w:rsidR="00C54142" w:rsidRPr="00C54142">
        <w:rPr>
          <w:rFonts w:asciiTheme="minorHAnsi" w:hAnsiTheme="minorHAnsi"/>
        </w:rPr>
        <w:t>the contractor directly up to the benefit amount</w:t>
      </w:r>
      <w:r w:rsidRPr="00C54142">
        <w:rPr>
          <w:rFonts w:asciiTheme="minorHAnsi" w:hAnsiTheme="minorHAnsi"/>
        </w:rPr>
        <w:t xml:space="preserve">. </w:t>
      </w:r>
    </w:p>
    <w:p w14:paraId="2398F269" w14:textId="77777777" w:rsidR="009B5E23" w:rsidRPr="00984D3B" w:rsidRDefault="009B5E23" w:rsidP="00984D3B">
      <w:pPr>
        <w:rPr>
          <w:rFonts w:asciiTheme="minorHAnsi" w:eastAsia="MS Mincho" w:hAnsiTheme="minorHAnsi" w:cstheme="minorHAnsi"/>
          <w:bCs/>
        </w:rPr>
      </w:pPr>
      <w:r w:rsidRPr="00984D3B">
        <w:rPr>
          <w:rFonts w:asciiTheme="minorHAnsi" w:eastAsia="MS Mincho" w:hAnsiTheme="minorHAnsi" w:cstheme="minorHAnsi"/>
          <w:bCs/>
        </w:rPr>
        <w:t>The Exterior Water Service Line Coverage is available for $</w:t>
      </w:r>
      <w:proofErr w:type="gramStart"/>
      <w:r w:rsidRPr="00984D3B">
        <w:rPr>
          <w:rFonts w:asciiTheme="minorHAnsi" w:eastAsia="MS Mincho" w:hAnsiTheme="minorHAnsi" w:cstheme="minorHAnsi"/>
          <w:bCs/>
          <w:highlight w:val="yellow"/>
        </w:rPr>
        <w:t>X.XX</w:t>
      </w:r>
      <w:proofErr w:type="gramEnd"/>
      <w:r w:rsidRPr="00984D3B">
        <w:rPr>
          <w:rFonts w:asciiTheme="minorHAnsi" w:eastAsia="MS Mincho" w:hAnsiTheme="minorHAnsi" w:cstheme="minorHAnsi"/>
          <w:bCs/>
        </w:rPr>
        <w:t xml:space="preserve"> per month and an Exterior Sewer/Septic Line Coverage plan is available for $</w:t>
      </w:r>
      <w:r w:rsidRPr="00984D3B">
        <w:rPr>
          <w:rFonts w:asciiTheme="minorHAnsi" w:eastAsia="MS Mincho" w:hAnsiTheme="minorHAnsi" w:cstheme="minorHAnsi"/>
          <w:bCs/>
          <w:highlight w:val="yellow"/>
        </w:rPr>
        <w:t>X.XX</w:t>
      </w:r>
      <w:r w:rsidRPr="00984D3B">
        <w:rPr>
          <w:rFonts w:asciiTheme="minorHAnsi" w:eastAsia="MS Mincho" w:hAnsiTheme="minorHAnsi" w:cstheme="minorHAnsi"/>
          <w:bCs/>
        </w:rPr>
        <w:t xml:space="preserve"> per month. Services are billed monthly, quarterly or annually directly through SLWC. </w:t>
      </w:r>
    </w:p>
    <w:p w14:paraId="3D98733F" w14:textId="77777777" w:rsidR="009B5E23" w:rsidRPr="00984D3B" w:rsidRDefault="009B5E23" w:rsidP="00984D3B">
      <w:pPr>
        <w:rPr>
          <w:rFonts w:asciiTheme="minorHAnsi" w:eastAsia="MS Mincho" w:hAnsiTheme="minorHAnsi" w:cstheme="minorHAnsi"/>
        </w:rPr>
      </w:pPr>
      <w:r w:rsidRPr="00984D3B">
        <w:rPr>
          <w:rFonts w:asciiTheme="minorHAnsi" w:eastAsia="MS Mincho" w:hAnsiTheme="minorHAnsi" w:cstheme="minorHAnsi"/>
        </w:rPr>
        <w:t xml:space="preserve">SLWC plan holders </w:t>
      </w:r>
      <w:r w:rsidRPr="00984D3B">
        <w:rPr>
          <w:rFonts w:asciiTheme="minorHAnsi" w:eastAsia="MS Mincho" w:hAnsiTheme="minorHAnsi" w:cstheme="minorHAnsi"/>
          <w:bCs/>
        </w:rPr>
        <w:t>have access to a repair hotline that is accessible 24 hours a day, 365 days a year, and repairs are performed by local, licensed and insured contractors.</w:t>
      </w:r>
    </w:p>
    <w:p w14:paraId="1C8A0E35" w14:textId="77777777" w:rsidR="009B5E23" w:rsidRPr="00984D3B" w:rsidRDefault="009B5E23" w:rsidP="00984D3B">
      <w:pPr>
        <w:rPr>
          <w:rFonts w:asciiTheme="minorHAnsi" w:eastAsia="MS Mincho" w:hAnsiTheme="minorHAnsi" w:cstheme="minorHAnsi"/>
        </w:rPr>
      </w:pPr>
      <w:r w:rsidRPr="00984D3B">
        <w:rPr>
          <w:rFonts w:asciiTheme="minorHAnsi" w:hAnsiTheme="minorHAnsi" w:cstheme="minorHAnsi"/>
          <w:color w:val="000000"/>
          <w:shd w:val="clear" w:color="auto" w:fill="FFFFFF"/>
        </w:rPr>
        <w:t>[</w:t>
      </w:r>
      <w:r w:rsidRPr="00984D3B">
        <w:rPr>
          <w:rFonts w:asciiTheme="minorHAnsi" w:hAnsiTheme="minorHAnsi" w:cstheme="minorHAnsi"/>
          <w:color w:val="000000"/>
          <w:highlight w:val="yellow"/>
          <w:shd w:val="clear" w:color="auto" w:fill="FFFFFF"/>
        </w:rPr>
        <w:t>COMMUNITY</w:t>
      </w:r>
      <w:r w:rsidRPr="00984D3B">
        <w:rPr>
          <w:rFonts w:asciiTheme="minorHAnsi" w:hAnsiTheme="minorHAnsi" w:cstheme="minorHAnsi"/>
          <w:color w:val="000000"/>
          <w:shd w:val="clear" w:color="auto" w:fill="FFFFFF"/>
        </w:rPr>
        <w:t>]</w:t>
      </w:r>
      <w:r w:rsidRPr="00984D3B">
        <w:rPr>
          <w:rFonts w:asciiTheme="minorHAnsi" w:eastAsia="MS Mincho" w:hAnsiTheme="minorHAnsi" w:cstheme="minorHAnsi"/>
        </w:rPr>
        <w:t xml:space="preserve"> homeowners </w:t>
      </w:r>
      <w:r w:rsidRPr="00984D3B">
        <w:rPr>
          <w:rFonts w:asciiTheme="minorHAnsi" w:eastAsia="MS Mincho" w:hAnsiTheme="minorHAnsi" w:cstheme="minorHAnsi"/>
          <w:bCs/>
        </w:rPr>
        <w:t xml:space="preserve">can learn more about these optional plans and SLWC by visiting www.slwofc.ca </w:t>
      </w:r>
      <w:r w:rsidRPr="00984D3B">
        <w:rPr>
          <w:rFonts w:asciiTheme="minorHAnsi" w:eastAsia="MS Mincho" w:hAnsiTheme="minorHAnsi" w:cstheme="minorHAnsi"/>
        </w:rPr>
        <w:t>or calling</w:t>
      </w:r>
      <w:r w:rsidRPr="00984D3B">
        <w:rPr>
          <w:rFonts w:asciiTheme="minorHAnsi" w:eastAsia="Times New Roman" w:hAnsiTheme="minorHAnsi" w:cstheme="minorHAnsi"/>
        </w:rPr>
        <w:t xml:space="preserve"> toll-free </w:t>
      </w:r>
      <w:bookmarkStart w:id="0" w:name="_Hlk84239853"/>
      <w:r w:rsidRPr="00984D3B">
        <w:rPr>
          <w:rFonts w:asciiTheme="minorHAnsi" w:eastAsia="MS Mincho" w:hAnsiTheme="minorHAnsi" w:cstheme="minorHAnsi"/>
        </w:rPr>
        <w:t>1-866-922-9004</w:t>
      </w:r>
      <w:bookmarkEnd w:id="0"/>
      <w:r w:rsidRPr="00984D3B">
        <w:rPr>
          <w:rFonts w:asciiTheme="minorHAnsi" w:eastAsia="MS Mincho" w:hAnsiTheme="minorHAnsi" w:cstheme="minorHAnsi"/>
        </w:rPr>
        <w:t xml:space="preserve">. </w:t>
      </w:r>
    </w:p>
    <w:p w14:paraId="774FC451" w14:textId="1CC50652" w:rsidR="009B5E23" w:rsidRPr="00984D3B" w:rsidRDefault="009B5E23" w:rsidP="00984D3B">
      <w:pPr>
        <w:rPr>
          <w:rFonts w:asciiTheme="minorHAnsi" w:eastAsia="MS Mincho" w:hAnsiTheme="minorHAnsi" w:cstheme="minorHAnsi"/>
        </w:rPr>
      </w:pPr>
      <w:r w:rsidRPr="00984D3B">
        <w:rPr>
          <w:rFonts w:asciiTheme="minorHAnsi" w:hAnsiTheme="minorHAnsi" w:cstheme="minorHAnsi"/>
        </w:rPr>
        <w:t>Service Line Warranties of Canada (SLWC) was launched in 2014 and is the trusted source of utility</w:t>
      </w:r>
      <w:r w:rsidR="00C54142">
        <w:rPr>
          <w:rFonts w:asciiTheme="minorHAnsi" w:hAnsiTheme="minorHAnsi" w:cstheme="minorHAnsi"/>
        </w:rPr>
        <w:t xml:space="preserve"> service</w:t>
      </w:r>
      <w:r w:rsidRPr="00984D3B">
        <w:rPr>
          <w:rFonts w:asciiTheme="minorHAnsi" w:hAnsiTheme="minorHAnsi" w:cstheme="minorHAnsi"/>
        </w:rPr>
        <w:t xml:space="preserve"> line protection programs in Ontario as recognized by the Local Authority Services, </w:t>
      </w:r>
      <w:r w:rsidRPr="00984D3B">
        <w:rPr>
          <w:rFonts w:asciiTheme="minorHAnsi" w:hAnsiTheme="minorHAnsi" w:cstheme="minorHAnsi"/>
        </w:rPr>
        <w:lastRenderedPageBreak/>
        <w:t>part of the Association of Municipalities on Ontario (AMO). Over 65 Ontario municipalities offer SLWC programs to their residents.</w:t>
      </w:r>
    </w:p>
    <w:p w14:paraId="4A4ECF0D" w14:textId="77777777" w:rsidR="009A35E4" w:rsidRPr="00984D3B" w:rsidRDefault="009A35E4" w:rsidP="00984D3B">
      <w:pPr>
        <w:rPr>
          <w:rFonts w:asciiTheme="minorHAnsi" w:hAnsiTheme="minorHAnsi" w:cstheme="minorHAnsi"/>
        </w:rPr>
      </w:pPr>
    </w:p>
    <w:sectPr w:rsidR="009A35E4" w:rsidRPr="00984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C04F1"/>
    <w:multiLevelType w:val="hybridMultilevel"/>
    <w:tmpl w:val="E202180A"/>
    <w:lvl w:ilvl="0" w:tplc="05DC3A58">
      <w:start w:val="1"/>
      <w:numFmt w:val="bullet"/>
      <w:lvlText w:val=""/>
      <w:lvlJc w:val="left"/>
      <w:pPr>
        <w:ind w:left="720" w:hanging="360"/>
      </w:pPr>
      <w:rPr>
        <w:rFonts w:ascii="Symbol" w:hAnsi="Symbol" w:hint="default"/>
      </w:rPr>
    </w:lvl>
    <w:lvl w:ilvl="1" w:tplc="A882FF92" w:tentative="1">
      <w:start w:val="1"/>
      <w:numFmt w:val="bullet"/>
      <w:lvlText w:val="o"/>
      <w:lvlJc w:val="left"/>
      <w:pPr>
        <w:ind w:left="1440" w:hanging="360"/>
      </w:pPr>
      <w:rPr>
        <w:rFonts w:ascii="Courier New" w:hAnsi="Courier New" w:hint="default"/>
      </w:rPr>
    </w:lvl>
    <w:lvl w:ilvl="2" w:tplc="4FDAE676" w:tentative="1">
      <w:start w:val="1"/>
      <w:numFmt w:val="bullet"/>
      <w:lvlText w:val=""/>
      <w:lvlJc w:val="left"/>
      <w:pPr>
        <w:ind w:left="2160" w:hanging="360"/>
      </w:pPr>
      <w:rPr>
        <w:rFonts w:ascii="Wingdings" w:hAnsi="Wingdings" w:hint="default"/>
      </w:rPr>
    </w:lvl>
    <w:lvl w:ilvl="3" w:tplc="DDB27248" w:tentative="1">
      <w:start w:val="1"/>
      <w:numFmt w:val="bullet"/>
      <w:lvlText w:val=""/>
      <w:lvlJc w:val="left"/>
      <w:pPr>
        <w:ind w:left="2880" w:hanging="360"/>
      </w:pPr>
      <w:rPr>
        <w:rFonts w:ascii="Symbol" w:hAnsi="Symbol" w:hint="default"/>
      </w:rPr>
    </w:lvl>
    <w:lvl w:ilvl="4" w:tplc="A9F0D340" w:tentative="1">
      <w:start w:val="1"/>
      <w:numFmt w:val="bullet"/>
      <w:lvlText w:val="o"/>
      <w:lvlJc w:val="left"/>
      <w:pPr>
        <w:ind w:left="3600" w:hanging="360"/>
      </w:pPr>
      <w:rPr>
        <w:rFonts w:ascii="Courier New" w:hAnsi="Courier New" w:hint="default"/>
      </w:rPr>
    </w:lvl>
    <w:lvl w:ilvl="5" w:tplc="EC4CE694" w:tentative="1">
      <w:start w:val="1"/>
      <w:numFmt w:val="bullet"/>
      <w:lvlText w:val=""/>
      <w:lvlJc w:val="left"/>
      <w:pPr>
        <w:ind w:left="4320" w:hanging="360"/>
      </w:pPr>
      <w:rPr>
        <w:rFonts w:ascii="Wingdings" w:hAnsi="Wingdings" w:hint="default"/>
      </w:rPr>
    </w:lvl>
    <w:lvl w:ilvl="6" w:tplc="8376A892" w:tentative="1">
      <w:start w:val="1"/>
      <w:numFmt w:val="bullet"/>
      <w:lvlText w:val=""/>
      <w:lvlJc w:val="left"/>
      <w:pPr>
        <w:ind w:left="5040" w:hanging="360"/>
      </w:pPr>
      <w:rPr>
        <w:rFonts w:ascii="Symbol" w:hAnsi="Symbol" w:hint="default"/>
      </w:rPr>
    </w:lvl>
    <w:lvl w:ilvl="7" w:tplc="8F38F7A2" w:tentative="1">
      <w:start w:val="1"/>
      <w:numFmt w:val="bullet"/>
      <w:lvlText w:val="o"/>
      <w:lvlJc w:val="left"/>
      <w:pPr>
        <w:ind w:left="5760" w:hanging="360"/>
      </w:pPr>
      <w:rPr>
        <w:rFonts w:ascii="Courier New" w:hAnsi="Courier New" w:hint="default"/>
      </w:rPr>
    </w:lvl>
    <w:lvl w:ilvl="8" w:tplc="BBEAB5E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23"/>
    <w:rsid w:val="00004034"/>
    <w:rsid w:val="001655A6"/>
    <w:rsid w:val="002729F5"/>
    <w:rsid w:val="004833BF"/>
    <w:rsid w:val="00583A60"/>
    <w:rsid w:val="005E5B2D"/>
    <w:rsid w:val="00902F04"/>
    <w:rsid w:val="00984D3B"/>
    <w:rsid w:val="009A35E4"/>
    <w:rsid w:val="009B5E23"/>
    <w:rsid w:val="00A241FD"/>
    <w:rsid w:val="00BD4F95"/>
    <w:rsid w:val="00C07D25"/>
    <w:rsid w:val="00C54142"/>
    <w:rsid w:val="00D658F1"/>
    <w:rsid w:val="00E25911"/>
    <w:rsid w:val="00F3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DC63"/>
  <w15:chartTrackingRefBased/>
  <w15:docId w15:val="{8FBCA9FE-69A8-4656-9BC4-70FF26A0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23"/>
    <w:pPr>
      <w:spacing w:after="0" w:line="240" w:lineRule="auto"/>
    </w:pPr>
    <w:rPr>
      <w:rFonts w:ascii="Arial" w:eastAsiaTheme="minorEastAsia" w:hAnsi="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3BF"/>
    <w:pPr>
      <w:spacing w:after="0" w:line="240" w:lineRule="auto"/>
    </w:pPr>
    <w:rPr>
      <w:rFonts w:ascii="Arial" w:eastAsiaTheme="minorEastAsia"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2920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Minger</dc:creator>
  <cp:keywords/>
  <dc:description/>
  <cp:lastModifiedBy>Brooke Stickle</cp:lastModifiedBy>
  <cp:revision>2</cp:revision>
  <dcterms:created xsi:type="dcterms:W3CDTF">2022-07-01T15:36:00Z</dcterms:created>
  <dcterms:modified xsi:type="dcterms:W3CDTF">2022-07-01T15:36:00Z</dcterms:modified>
</cp:coreProperties>
</file>